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072560EC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проведению</w:t>
      </w:r>
      <w:r w:rsidR="00C94C06" w:rsidRPr="00C94C06">
        <w:t xml:space="preserve"> 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АО «УК Южная»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13C33E0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в период с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01.09.2022 по 30.09.2022</w:t>
      </w:r>
    </w:p>
    <w:p w14:paraId="3F058514" w14:textId="088CBDFE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</w:t>
      </w:r>
      <w:r w:rsid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="00C94C06" w:rsidRP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«Отработка запасов участка открытых горных работ «Береговой» АО «УК Южная»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Мысковского г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</w:t>
      </w:r>
      <w:r w:rsidR="00C94C0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родского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6EFFF2CC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C94C06" w:rsidRPr="00C94C06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«Отработка запасов участка открытых горных работ «Береговой» АО «УК Южная»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766F4AC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C94C06" w:rsidRPr="00C94C0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«УК Южная»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отработк</w:t>
      </w:r>
      <w:r w:rsidR="00BF67BB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</w:t>
      </w:r>
      <w:r w:rsidR="00C94C06" w:rsidRPr="00C94C06">
        <w:t xml:space="preserve"> </w:t>
      </w:r>
      <w:r w:rsidR="00C94C06" w:rsidRPr="00C94C0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запасов участка открытых горных работ «Береговой» АО «УК Южная»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95D795B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415A20CA" w14:textId="7ADE1E80" w:rsidR="00BF67BB" w:rsidRDefault="00C94C06" w:rsidP="00BF67B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C94C0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652840, Кемеровская область-Кузбасс, г. Мыски, ул. Советская, 44, здание центральной городской библиотеки</w:t>
      </w:r>
      <w:r w:rsidR="00BF67B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14:paraId="2F937BBC" w14:textId="719C5966" w:rsidR="00E448D5" w:rsidRPr="00BF67BB" w:rsidRDefault="00BF67BB" w:rsidP="00BF67B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- в электронном виде</w:t>
      </w:r>
      <w:r w:rsidR="00E448D5" w:rsidRPr="005D5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B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448D5" w:rsidRPr="005D528F">
        <w:rPr>
          <w:rFonts w:ascii="Times New Roman" w:eastAsia="Calibri" w:hAnsi="Times New Roman" w:cs="Times New Roman"/>
          <w:sz w:val="24"/>
          <w:szCs w:val="24"/>
        </w:rPr>
        <w:t>электронную почту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ответственных лиц</w:t>
      </w:r>
      <w:r w:rsidR="00E448D5" w:rsidRPr="005D52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C94C06" w:rsidRPr="00F531B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gkh21618@yandex.ru</w:t>
        </w:r>
      </w:hyperlink>
      <w:r w:rsidRPr="00F531B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zh-CN"/>
        </w:rPr>
        <w:t>,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zh-CN"/>
        </w:rPr>
        <w:t xml:space="preserve"> </w:t>
      </w:r>
      <w:hyperlink r:id="rId8" w:history="1">
        <w:r w:rsidRPr="008A683A">
          <w:rPr>
            <w:rStyle w:val="a4"/>
            <w:rFonts w:ascii="Times New Roman" w:eastAsia="Arial Unicode MS" w:hAnsi="Times New Roman" w:cs="Times New Roman"/>
            <w:b/>
            <w:kern w:val="1"/>
            <w:sz w:val="24"/>
            <w:szCs w:val="24"/>
            <w:lang w:eastAsia="ar-SA"/>
          </w:rPr>
          <w:t>proekt_ps@list.ru</w:t>
        </w:r>
      </w:hyperlink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C94C06" w:rsidRPr="00C94C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x-none" w:eastAsia="ru-RU"/>
        </w:rPr>
        <w:t>chepchugov.pa@uky.su</w:t>
      </w:r>
      <w:r w:rsidRPr="00BF67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</w:p>
    <w:p w14:paraId="5C3F431E" w14:textId="1D0DEE84" w:rsidR="00FA4339" w:rsidRDefault="00FA4339">
      <w:pPr>
        <w:rPr>
          <w:sz w:val="24"/>
          <w:szCs w:val="24"/>
        </w:rPr>
      </w:pPr>
    </w:p>
    <w:sectPr w:rsidR="00FA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3E3E02"/>
    <w:rsid w:val="00415FDD"/>
    <w:rsid w:val="005B0445"/>
    <w:rsid w:val="005D528F"/>
    <w:rsid w:val="005F3101"/>
    <w:rsid w:val="006C3FA2"/>
    <w:rsid w:val="007C47B5"/>
    <w:rsid w:val="008231B1"/>
    <w:rsid w:val="008E2ECC"/>
    <w:rsid w:val="009078DB"/>
    <w:rsid w:val="00B8753B"/>
    <w:rsid w:val="00BF67BB"/>
    <w:rsid w:val="00C76FF5"/>
    <w:rsid w:val="00C94C06"/>
    <w:rsid w:val="00D77D9E"/>
    <w:rsid w:val="00E448D5"/>
    <w:rsid w:val="00E661E6"/>
    <w:rsid w:val="00E87A6C"/>
    <w:rsid w:val="00EA2DC0"/>
    <w:rsid w:val="00F531BB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216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18</cp:revision>
  <dcterms:created xsi:type="dcterms:W3CDTF">2021-11-18T07:13:00Z</dcterms:created>
  <dcterms:modified xsi:type="dcterms:W3CDTF">2022-08-05T02:54:00Z</dcterms:modified>
</cp:coreProperties>
</file>